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108" w:type="dxa"/>
        <w:tblLayout w:type="fixed"/>
        <w:tblLook w:val="04A0" w:firstRow="1" w:lastRow="0" w:firstColumn="1" w:lastColumn="0" w:noHBand="0" w:noVBand="1"/>
      </w:tblPr>
      <w:tblGrid>
        <w:gridCol w:w="6123"/>
        <w:gridCol w:w="4082"/>
      </w:tblGrid>
      <w:tr w:rsidR="00E822BF" w:rsidTr="00EC28EE">
        <w:trPr>
          <w:trHeight w:hRule="exact" w:val="1418"/>
        </w:trPr>
        <w:tc>
          <w:tcPr>
            <w:tcW w:w="6123" w:type="dxa"/>
            <w:tcBorders>
              <w:top w:val="single" w:sz="4" w:space="0" w:color="005084"/>
              <w:left w:val="single" w:sz="4" w:space="0" w:color="005084"/>
              <w:bottom w:val="single" w:sz="4" w:space="0" w:color="005084"/>
              <w:right w:val="nil"/>
            </w:tcBorders>
            <w:shd w:val="clear" w:color="auto" w:fill="005084"/>
          </w:tcPr>
          <w:p w:rsidR="00E822BF" w:rsidRPr="00C9706B" w:rsidRDefault="006B2244" w:rsidP="006B2244">
            <w:pPr>
              <w:pStyle w:val="CLHaupttitel"/>
            </w:pPr>
            <w:r>
              <w:t>Pneumoniearten</w:t>
            </w:r>
          </w:p>
        </w:tc>
        <w:tc>
          <w:tcPr>
            <w:tcW w:w="4082" w:type="dxa"/>
            <w:tcBorders>
              <w:left w:val="nil"/>
              <w:bottom w:val="single" w:sz="4" w:space="0" w:color="auto"/>
            </w:tcBorders>
          </w:tcPr>
          <w:p w:rsidR="00E822BF" w:rsidRPr="0023013E" w:rsidRDefault="00E822BF" w:rsidP="007675C2">
            <w:pPr>
              <w:pStyle w:val="FirmaEinrichtungStempel"/>
              <w:contextualSpacing/>
            </w:pPr>
            <w:r w:rsidRPr="00E14041">
              <w:t>Firma/Einrichtung und Stempel</w:t>
            </w:r>
          </w:p>
        </w:tc>
      </w:tr>
    </w:tbl>
    <w:p w:rsidR="00E822BF" w:rsidRPr="00C9706B" w:rsidRDefault="00E822BF" w:rsidP="007675C2"/>
    <w:tbl>
      <w:tblPr>
        <w:tblW w:w="1019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0"/>
        <w:gridCol w:w="8012"/>
      </w:tblGrid>
      <w:tr w:rsidR="006B2244" w:rsidTr="006B2244">
        <w:trPr>
          <w:trHeight w:val="601"/>
        </w:trPr>
        <w:tc>
          <w:tcPr>
            <w:tcW w:w="2180" w:type="dxa"/>
            <w:shd w:val="clear" w:color="auto" w:fill="E6E6E6"/>
          </w:tcPr>
          <w:p w:rsidR="006B2244" w:rsidRDefault="006B2244" w:rsidP="008420D8">
            <w:pPr>
              <w:pStyle w:val="05Abb-Unterschrift"/>
              <w:spacing w:before="60" w:after="60"/>
              <w:ind w:left="60"/>
              <w:rPr>
                <w:rFonts w:ascii="Arial" w:hAnsi="Arial" w:cs="Arial"/>
                <w:i w:val="0"/>
                <w:iCs w:val="0"/>
                <w:sz w:val="18"/>
                <w:szCs w:val="18"/>
              </w:rPr>
            </w:pPr>
            <w:r>
              <w:rPr>
                <w:rFonts w:ascii="Arial" w:hAnsi="Arial" w:cs="Arial"/>
                <w:b/>
                <w:bCs/>
                <w:i w:val="0"/>
                <w:iCs w:val="0"/>
                <w:sz w:val="18"/>
                <w:szCs w:val="18"/>
              </w:rPr>
              <w:t xml:space="preserve">Pneumonieart / Befallstyp / </w:t>
            </w:r>
            <w:r>
              <w:rPr>
                <w:rFonts w:ascii="Arial" w:hAnsi="Arial" w:cs="Arial"/>
                <w:b/>
                <w:bCs/>
                <w:i w:val="0"/>
                <w:iCs w:val="0"/>
                <w:sz w:val="18"/>
                <w:szCs w:val="18"/>
              </w:rPr>
              <w:br/>
              <w:t>Ort der Pneumonie</w:t>
            </w:r>
          </w:p>
        </w:tc>
        <w:tc>
          <w:tcPr>
            <w:tcW w:w="8012" w:type="dxa"/>
            <w:shd w:val="clear" w:color="auto" w:fill="E6E6E6"/>
          </w:tcPr>
          <w:p w:rsidR="006B2244" w:rsidRDefault="006B2244" w:rsidP="008420D8">
            <w:pPr>
              <w:pStyle w:val="05Abb-Unterschrift"/>
              <w:spacing w:before="60" w:after="60"/>
              <w:jc w:val="both"/>
              <w:rPr>
                <w:rFonts w:ascii="Arial" w:hAnsi="Arial" w:cs="Arial"/>
                <w:i w:val="0"/>
                <w:iCs w:val="0"/>
                <w:sz w:val="18"/>
                <w:szCs w:val="18"/>
              </w:rPr>
            </w:pPr>
            <w:r>
              <w:rPr>
                <w:rFonts w:ascii="Arial" w:hAnsi="Arial" w:cs="Arial"/>
                <w:b/>
                <w:bCs/>
                <w:i w:val="0"/>
                <w:iCs w:val="0"/>
                <w:sz w:val="18"/>
                <w:szCs w:val="18"/>
              </w:rPr>
              <w:t>Ursache</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Nichtinfektiöse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Bedingt durch physikalisch-chemische oder allergisch bedingte Reize, z. B. durch das Einatmen von Giften</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Infektiöse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Bedingt durch Bakterien, Viren, Pilze, Mykoplasmen und Protozoen </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Lobärpneumonie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Hier ist ein ganzer Lungenlappen betroffen. Häufig sind Pneumokokken die Auslöser. Es erkranken insbesondere abwehrgeschwächte Menschen, alte Menschen und Kinder.  </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Bronchopneumonie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Hierbei handelt es sich um herdförmige Entzündungen der Bronchiolen und des umliegenden Gewebes.</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Interstitielle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Bei dieser Erkrankung ist das Lungeninterstitium betroffen. Dies ist die am häufigsten auftretende Pneumonie. Es erkranken insbesondere abwehrgeschwächte Menschen, alte Menschen, Menschen, die eine immunsuppressive Therapie erhalten oder erhalten haben und Kinder.  </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Pleuropneumonie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Lunge und Brustfell sind entzündet. </w:t>
            </w:r>
          </w:p>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Häufig tritt begleitend eine Pleuritis auf.</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Primärpneumonie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Wenn der Betroffene vorher völlig gesund war (die Pneumonie nicht durch eine andere Erkrankung bedingt ist) </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Sekundärpneumonie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Der Betroffene hatte bereits eine Vorerkrankungen (Prädisposition) z. B. bestehende Herzinsuffizienz, Lungenempyem usw.</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Nosokomiale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In der Klinik erworbene Pneumonie, häufig bedingt durch extreme Be-lastung bzw. andere Grunderkrankung und Abwehrschwäche </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Typische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Diese entwickeln innerhalb kurzer Zeit in 12 – 24 h entsprechende für eine Pneumonie typische Symptome, wie:</w:t>
            </w:r>
          </w:p>
          <w:p w:rsidR="006B2244" w:rsidRDefault="006B2244" w:rsidP="006B2244">
            <w:pPr>
              <w:numPr>
                <w:ilvl w:val="0"/>
                <w:numId w:val="31"/>
              </w:numPr>
              <w:spacing w:before="60" w:after="60" w:line="240" w:lineRule="auto"/>
              <w:jc w:val="left"/>
              <w:rPr>
                <w:rFonts w:cs="Arial"/>
                <w:szCs w:val="18"/>
              </w:rPr>
            </w:pPr>
            <w:r>
              <w:rPr>
                <w:rFonts w:cs="Arial"/>
                <w:szCs w:val="18"/>
              </w:rPr>
              <w:t>plötzlich hohes Fieber</w:t>
            </w:r>
          </w:p>
          <w:p w:rsidR="006B2244" w:rsidRDefault="006B2244" w:rsidP="006B2244">
            <w:pPr>
              <w:numPr>
                <w:ilvl w:val="0"/>
                <w:numId w:val="31"/>
              </w:numPr>
              <w:spacing w:before="60" w:after="60" w:line="240" w:lineRule="auto"/>
              <w:jc w:val="left"/>
              <w:rPr>
                <w:rFonts w:cs="Arial"/>
                <w:szCs w:val="18"/>
              </w:rPr>
            </w:pPr>
            <w:r>
              <w:rPr>
                <w:rFonts w:cs="Arial"/>
                <w:szCs w:val="18"/>
              </w:rPr>
              <w:t>Schüttelfrost</w:t>
            </w:r>
          </w:p>
          <w:p w:rsidR="006B2244" w:rsidRDefault="006B2244" w:rsidP="006B2244">
            <w:pPr>
              <w:numPr>
                <w:ilvl w:val="0"/>
                <w:numId w:val="31"/>
              </w:numPr>
              <w:spacing w:before="60" w:after="60" w:line="240" w:lineRule="auto"/>
              <w:jc w:val="left"/>
              <w:rPr>
                <w:rFonts w:cs="Arial"/>
                <w:szCs w:val="18"/>
              </w:rPr>
            </w:pPr>
            <w:r>
              <w:rPr>
                <w:rFonts w:cs="Arial"/>
                <w:szCs w:val="18"/>
              </w:rPr>
              <w:t>Inappetenz</w:t>
            </w:r>
          </w:p>
          <w:p w:rsidR="006B2244" w:rsidRDefault="006B2244" w:rsidP="006B2244">
            <w:pPr>
              <w:numPr>
                <w:ilvl w:val="0"/>
                <w:numId w:val="31"/>
              </w:numPr>
              <w:spacing w:before="60" w:after="60" w:line="240" w:lineRule="auto"/>
              <w:jc w:val="left"/>
              <w:rPr>
                <w:rFonts w:cs="Arial"/>
                <w:szCs w:val="18"/>
              </w:rPr>
            </w:pPr>
            <w:r>
              <w:rPr>
                <w:rFonts w:cs="Arial"/>
                <w:szCs w:val="18"/>
              </w:rPr>
              <w:t>Schwäche</w:t>
            </w:r>
          </w:p>
          <w:p w:rsidR="006B2244" w:rsidRDefault="006B2244" w:rsidP="006B2244">
            <w:pPr>
              <w:numPr>
                <w:ilvl w:val="0"/>
                <w:numId w:val="31"/>
              </w:numPr>
              <w:spacing w:before="60" w:after="60" w:line="240" w:lineRule="auto"/>
              <w:jc w:val="left"/>
              <w:rPr>
                <w:rFonts w:cs="Arial"/>
                <w:szCs w:val="18"/>
              </w:rPr>
            </w:pPr>
            <w:r>
              <w:rPr>
                <w:rFonts w:cs="Arial"/>
                <w:szCs w:val="18"/>
              </w:rPr>
              <w:t>Husten – oft mit Übelkeit und Erbrechen, Abhusten</w:t>
            </w:r>
          </w:p>
          <w:p w:rsidR="006B2244" w:rsidRDefault="006B2244" w:rsidP="006B2244">
            <w:pPr>
              <w:numPr>
                <w:ilvl w:val="0"/>
                <w:numId w:val="31"/>
              </w:numPr>
              <w:spacing w:before="60" w:after="60" w:line="240" w:lineRule="auto"/>
              <w:jc w:val="left"/>
              <w:rPr>
                <w:rFonts w:cs="Arial"/>
                <w:szCs w:val="18"/>
              </w:rPr>
            </w:pPr>
            <w:r>
              <w:rPr>
                <w:rFonts w:cs="Arial"/>
                <w:szCs w:val="18"/>
              </w:rPr>
              <w:t>Auftreten von Sputum (eitrig, grün u</w:t>
            </w:r>
            <w:bookmarkStart w:id="0" w:name="_GoBack"/>
            <w:bookmarkEnd w:id="0"/>
            <w:r>
              <w:rPr>
                <w:rFonts w:cs="Arial"/>
                <w:szCs w:val="18"/>
              </w:rPr>
              <w:t>nd / oder gelblich gefärbt)</w:t>
            </w:r>
          </w:p>
          <w:p w:rsidR="006B2244" w:rsidRDefault="006B2244" w:rsidP="006B2244">
            <w:pPr>
              <w:numPr>
                <w:ilvl w:val="0"/>
                <w:numId w:val="31"/>
              </w:numPr>
              <w:spacing w:before="60" w:after="60" w:line="240" w:lineRule="auto"/>
              <w:jc w:val="left"/>
              <w:rPr>
                <w:rFonts w:cs="Arial"/>
                <w:szCs w:val="18"/>
              </w:rPr>
            </w:pPr>
            <w:r>
              <w:rPr>
                <w:rFonts w:cs="Arial"/>
                <w:szCs w:val="18"/>
              </w:rPr>
              <w:t>Dyspnoe</w:t>
            </w:r>
          </w:p>
          <w:p w:rsidR="006B2244" w:rsidRDefault="006B2244" w:rsidP="006B2244">
            <w:pPr>
              <w:numPr>
                <w:ilvl w:val="0"/>
                <w:numId w:val="31"/>
              </w:numPr>
              <w:spacing w:before="60" w:after="60" w:line="240" w:lineRule="auto"/>
              <w:jc w:val="left"/>
              <w:rPr>
                <w:rFonts w:cs="Arial"/>
                <w:szCs w:val="18"/>
              </w:rPr>
            </w:pPr>
            <w:r>
              <w:rPr>
                <w:rFonts w:cs="Arial"/>
                <w:szCs w:val="18"/>
              </w:rPr>
              <w:t>Schmerzen insbesondere beim Atmen</w:t>
            </w:r>
          </w:p>
          <w:p w:rsidR="006B2244" w:rsidRDefault="006B2244" w:rsidP="006B2244">
            <w:pPr>
              <w:numPr>
                <w:ilvl w:val="0"/>
                <w:numId w:val="31"/>
              </w:numPr>
              <w:spacing w:before="60" w:after="60" w:line="240" w:lineRule="auto"/>
              <w:jc w:val="left"/>
              <w:rPr>
                <w:rFonts w:cs="Arial"/>
                <w:szCs w:val="18"/>
              </w:rPr>
            </w:pPr>
            <w:r>
              <w:rPr>
                <w:rFonts w:cs="Arial"/>
                <w:szCs w:val="18"/>
              </w:rPr>
              <w:t>Atmung häufig schnell und flach</w:t>
            </w:r>
          </w:p>
          <w:p w:rsidR="006B2244" w:rsidRDefault="006B2244" w:rsidP="006B2244">
            <w:pPr>
              <w:numPr>
                <w:ilvl w:val="0"/>
                <w:numId w:val="31"/>
              </w:numPr>
              <w:spacing w:before="60" w:after="60" w:line="240" w:lineRule="auto"/>
              <w:jc w:val="left"/>
              <w:rPr>
                <w:rFonts w:cs="Arial"/>
                <w:szCs w:val="18"/>
              </w:rPr>
            </w:pPr>
            <w:r>
              <w:rPr>
                <w:rFonts w:cs="Arial"/>
                <w:szCs w:val="18"/>
              </w:rPr>
              <w:t>Schonatmung und / oder Nasenflügelatmung</w:t>
            </w:r>
          </w:p>
          <w:p w:rsidR="006B2244" w:rsidRDefault="006B2244" w:rsidP="006B2244">
            <w:pPr>
              <w:numPr>
                <w:ilvl w:val="0"/>
                <w:numId w:val="31"/>
              </w:numPr>
              <w:spacing w:before="60" w:after="60" w:line="240" w:lineRule="auto"/>
              <w:jc w:val="left"/>
              <w:rPr>
                <w:rFonts w:cs="Arial"/>
                <w:szCs w:val="18"/>
              </w:rPr>
            </w:pPr>
            <w:r>
              <w:rPr>
                <w:rFonts w:cs="Arial"/>
                <w:szCs w:val="18"/>
              </w:rPr>
              <w:t>Rasselgeräusche bei der Atmung</w:t>
            </w:r>
          </w:p>
        </w:tc>
      </w:tr>
      <w:tr w:rsidR="006B2244" w:rsidTr="006B2244">
        <w:trPr>
          <w:trHeight w:val="601"/>
        </w:trPr>
        <w:tc>
          <w:tcPr>
            <w:tcW w:w="2180" w:type="dxa"/>
          </w:tcPr>
          <w:p w:rsidR="006B2244" w:rsidRDefault="006B2244" w:rsidP="008420D8">
            <w:pPr>
              <w:pStyle w:val="05Abb-Unterschrift"/>
              <w:spacing w:before="60" w:after="60"/>
              <w:ind w:left="60"/>
              <w:jc w:val="both"/>
              <w:rPr>
                <w:rFonts w:ascii="Arial" w:hAnsi="Arial" w:cs="Arial"/>
                <w:b/>
                <w:bCs/>
                <w:i w:val="0"/>
                <w:iCs w:val="0"/>
                <w:sz w:val="18"/>
                <w:szCs w:val="18"/>
              </w:rPr>
            </w:pPr>
            <w:r>
              <w:rPr>
                <w:rFonts w:ascii="Arial" w:hAnsi="Arial" w:cs="Arial"/>
                <w:b/>
                <w:bCs/>
                <w:i w:val="0"/>
                <w:iCs w:val="0"/>
                <w:sz w:val="18"/>
                <w:szCs w:val="18"/>
              </w:rPr>
              <w:t>Atypische Pneumonie</w:t>
            </w:r>
          </w:p>
        </w:tc>
        <w:tc>
          <w:tcPr>
            <w:tcW w:w="8012" w:type="dxa"/>
          </w:tcPr>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Langsamer Beginn und nicht immer klar zuzuordnen</w:t>
            </w:r>
          </w:p>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 xml:space="preserve">Mit trockenem Husten und Fieber meist unter 39 </w:t>
            </w:r>
            <w:r>
              <w:rPr>
                <w:rFonts w:cs="Arial"/>
                <w:szCs w:val="18"/>
                <w:vertAlign w:val="superscript"/>
              </w:rPr>
              <w:t>0</w:t>
            </w:r>
            <w:r>
              <w:rPr>
                <w:rFonts w:cs="Arial"/>
                <w:szCs w:val="18"/>
              </w:rPr>
              <w:t>C</w:t>
            </w:r>
          </w:p>
          <w:p w:rsidR="006B2244" w:rsidRDefault="006B2244" w:rsidP="006B2244">
            <w:pPr>
              <w:numPr>
                <w:ilvl w:val="0"/>
                <w:numId w:val="30"/>
              </w:numPr>
              <w:tabs>
                <w:tab w:val="clear" w:pos="720"/>
                <w:tab w:val="num" w:pos="335"/>
              </w:tabs>
              <w:spacing w:before="60" w:after="60" w:line="240" w:lineRule="auto"/>
              <w:ind w:left="335" w:hanging="335"/>
              <w:jc w:val="left"/>
              <w:rPr>
                <w:rFonts w:cs="Arial"/>
                <w:szCs w:val="18"/>
              </w:rPr>
            </w:pPr>
            <w:r>
              <w:rPr>
                <w:rFonts w:cs="Arial"/>
                <w:szCs w:val="18"/>
              </w:rPr>
              <w:t>Die Befindlichkeit ist nicht so stark eingeschränkt und wird schnell fehldiagnostiziert als grippaler Infekt oder eine andere Erkrankung.</w:t>
            </w:r>
          </w:p>
        </w:tc>
      </w:tr>
    </w:tbl>
    <w:p w:rsidR="00E822BF" w:rsidRDefault="00E822BF" w:rsidP="00974420"/>
    <w:tbl>
      <w:tblPr>
        <w:tblStyle w:val="Tabellenraster"/>
        <w:tblW w:w="10205" w:type="dxa"/>
        <w:tblInd w:w="108" w:type="dxa"/>
        <w:shd w:val="clear" w:color="auto" w:fill="99B9CE"/>
        <w:tblLayout w:type="fixed"/>
        <w:tblLook w:val="04A0" w:firstRow="1" w:lastRow="0" w:firstColumn="1" w:lastColumn="0" w:noHBand="0" w:noVBand="1"/>
      </w:tblPr>
      <w:tblGrid>
        <w:gridCol w:w="1700"/>
        <w:gridCol w:w="2835"/>
        <w:gridCol w:w="2835"/>
        <w:gridCol w:w="2835"/>
      </w:tblGrid>
      <w:tr w:rsidR="00E822BF" w:rsidRPr="001F03E9" w:rsidTr="00964905">
        <w:trPr>
          <w:trHeight w:val="257"/>
        </w:trPr>
        <w:tc>
          <w:tcPr>
            <w:tcW w:w="1700" w:type="dxa"/>
            <w:shd w:val="clear" w:color="auto" w:fill="99B9CE"/>
            <w:noWrap/>
            <w:tcMar>
              <w:top w:w="57" w:type="dxa"/>
              <w:bottom w:w="57" w:type="dxa"/>
            </w:tcMar>
          </w:tcPr>
          <w:p w:rsidR="00E822BF" w:rsidRPr="009F2B5C" w:rsidRDefault="00E822BF" w:rsidP="00964905">
            <w:pPr>
              <w:pStyle w:val="TabStandard"/>
              <w:jc w:val="left"/>
            </w:pPr>
            <w:r w:rsidRPr="009F2B5C">
              <w:t xml:space="preserve">Version: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sidRPr="00964905">
              <w:rPr>
                <w:u w:val="single"/>
              </w:rPr>
              <w:tab/>
            </w:r>
          </w:p>
        </w:tc>
        <w:tc>
          <w:tcPr>
            <w:tcW w:w="2835" w:type="dxa"/>
            <w:shd w:val="clear" w:color="auto" w:fill="99B9CE"/>
          </w:tcPr>
          <w:p w:rsidR="00E822BF" w:rsidRPr="009F2B5C" w:rsidRDefault="00E822BF" w:rsidP="0052486B">
            <w:pPr>
              <w:pStyle w:val="TabStandard"/>
              <w:tabs>
                <w:tab w:val="left" w:pos="2587"/>
              </w:tabs>
              <w:jc w:val="left"/>
            </w:pPr>
            <w:r w:rsidRPr="009F2B5C">
              <w:t>Erstellt</w:t>
            </w:r>
            <w:r>
              <w:t xml:space="preserve">: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tc>
        <w:tc>
          <w:tcPr>
            <w:tcW w:w="2835" w:type="dxa"/>
            <w:shd w:val="clear" w:color="auto" w:fill="99B9CE"/>
          </w:tcPr>
          <w:sdt>
            <w:sdtPr>
              <w:id w:val="-320651768"/>
              <w:docPartObj>
                <w:docPartGallery w:val="Page Numbers (Bottom of Page)"/>
                <w:docPartUnique/>
              </w:docPartObj>
            </w:sdtPr>
            <w:sdtEndPr/>
            <w:sdtContent>
              <w:sdt>
                <w:sdtPr>
                  <w:id w:val="312455725"/>
                  <w:docPartObj>
                    <w:docPartGallery w:val="Page Numbers (Top of Page)"/>
                    <w:docPartUnique/>
                  </w:docPartObj>
                </w:sdtPr>
                <w:sdtEndPr/>
                <w:sdtContent>
                  <w:p w:rsidR="00E822BF" w:rsidRPr="001F03E9" w:rsidRDefault="00E822BF" w:rsidP="0052486B">
                    <w:pPr>
                      <w:pStyle w:val="TabStandard"/>
                      <w:tabs>
                        <w:tab w:val="left" w:pos="2587"/>
                      </w:tabs>
                      <w:jc w:val="left"/>
                    </w:pPr>
                    <w:r>
                      <w:t>Geprüft:</w:t>
                    </w:r>
                    <w:r w:rsidRPr="0052486B">
                      <w:t xml:space="preserve">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sdtContent>
              </w:sdt>
            </w:sdtContent>
          </w:sdt>
        </w:tc>
        <w:tc>
          <w:tcPr>
            <w:tcW w:w="2835" w:type="dxa"/>
            <w:shd w:val="clear" w:color="auto" w:fill="99B9CE"/>
          </w:tcPr>
          <w:p w:rsidR="00E822BF" w:rsidRPr="009F2B5C" w:rsidRDefault="00E822BF" w:rsidP="0052486B">
            <w:pPr>
              <w:pStyle w:val="TabStandard"/>
              <w:tabs>
                <w:tab w:val="left" w:pos="2587"/>
              </w:tabs>
              <w:jc w:val="left"/>
            </w:pPr>
            <w:r>
              <w:t xml:space="preserve">Freigegeben: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tc>
      </w:tr>
      <w:tr w:rsidR="00E822BF" w:rsidRPr="001F03E9" w:rsidTr="00964905">
        <w:trPr>
          <w:trHeight w:val="256"/>
        </w:trPr>
        <w:tc>
          <w:tcPr>
            <w:tcW w:w="1700" w:type="dxa"/>
            <w:shd w:val="clear" w:color="auto" w:fill="99B9CE"/>
            <w:noWrap/>
            <w:tcMar>
              <w:top w:w="57" w:type="dxa"/>
              <w:bottom w:w="57" w:type="dxa"/>
            </w:tcMar>
          </w:tcPr>
          <w:p w:rsidR="00E822BF" w:rsidRPr="009F2B5C" w:rsidRDefault="00E822BF" w:rsidP="00964905">
            <w:pPr>
              <w:pStyle w:val="TabStandard"/>
              <w:jc w:val="left"/>
            </w:pPr>
            <w:r>
              <w:t>Ort/Datum</w:t>
            </w:r>
            <w:r w:rsidRPr="009F2B5C">
              <w:t>:</w:t>
            </w:r>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bookmarkStart w:id="1"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2BF" w:rsidRPr="001F03E9" w:rsidTr="00964905">
        <w:trPr>
          <w:trHeight w:val="256"/>
        </w:trPr>
        <w:tc>
          <w:tcPr>
            <w:tcW w:w="1700" w:type="dxa"/>
            <w:shd w:val="clear" w:color="auto" w:fill="99B9CE"/>
            <w:noWrap/>
            <w:tcMar>
              <w:top w:w="57" w:type="dxa"/>
              <w:bottom w:w="57" w:type="dxa"/>
            </w:tcMar>
          </w:tcPr>
          <w:p w:rsidR="00E822BF" w:rsidRDefault="00E822BF" w:rsidP="00964905">
            <w:pPr>
              <w:pStyle w:val="TabStandard"/>
              <w:jc w:val="left"/>
            </w:pPr>
            <w:r>
              <w:t>Unterschrift:</w:t>
            </w:r>
          </w:p>
        </w:tc>
        <w:tc>
          <w:tcPr>
            <w:tcW w:w="2835" w:type="dxa"/>
            <w:shd w:val="clear" w:color="auto" w:fill="99B9CE"/>
          </w:tcPr>
          <w:p w:rsidR="00E822BF" w:rsidRPr="009F2B5C" w:rsidRDefault="00E822BF" w:rsidP="00964905">
            <w:pPr>
              <w:pStyle w:val="TabStandard"/>
              <w:jc w:val="left"/>
            </w:pPr>
          </w:p>
        </w:tc>
        <w:tc>
          <w:tcPr>
            <w:tcW w:w="2835" w:type="dxa"/>
            <w:shd w:val="clear" w:color="auto" w:fill="99B9CE"/>
          </w:tcPr>
          <w:p w:rsidR="00E822BF" w:rsidRPr="009F2B5C" w:rsidRDefault="00E822BF" w:rsidP="00964905">
            <w:pPr>
              <w:pStyle w:val="TabStandard"/>
              <w:jc w:val="left"/>
            </w:pPr>
          </w:p>
        </w:tc>
        <w:tc>
          <w:tcPr>
            <w:tcW w:w="2835" w:type="dxa"/>
            <w:shd w:val="clear" w:color="auto" w:fill="99B9CE"/>
          </w:tcPr>
          <w:p w:rsidR="00E822BF" w:rsidRPr="009F2B5C" w:rsidRDefault="00E822BF" w:rsidP="00964905">
            <w:pPr>
              <w:pStyle w:val="TabStandard"/>
              <w:jc w:val="left"/>
            </w:pPr>
          </w:p>
        </w:tc>
      </w:tr>
    </w:tbl>
    <w:p w:rsidR="00E822BF" w:rsidRPr="00F826E2" w:rsidRDefault="00E822BF" w:rsidP="002D0EAF"/>
    <w:sectPr w:rsidR="00E822BF" w:rsidRPr="00F826E2" w:rsidSect="00941CEB">
      <w:footerReference w:type="default" r:id="rId8"/>
      <w:pgSz w:w="11906" w:h="16838"/>
      <w:pgMar w:top="851" w:right="851" w:bottom="964" w:left="851" w:header="709"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592" w:rsidRDefault="00A84592" w:rsidP="003C121E">
      <w:pPr>
        <w:spacing w:after="0" w:line="240" w:lineRule="auto"/>
      </w:pPr>
      <w:r>
        <w:separator/>
      </w:r>
    </w:p>
  </w:endnote>
  <w:endnote w:type="continuationSeparator" w:id="0">
    <w:p w:rsidR="00A84592" w:rsidRDefault="00A84592" w:rsidP="003C1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8137"/>
      <w:gridCol w:w="1509"/>
    </w:tblGrid>
    <w:tr w:rsidR="001459B2" w:rsidTr="003C2302">
      <w:trPr>
        <w:trHeight w:val="226"/>
      </w:trPr>
      <w:tc>
        <w:tcPr>
          <w:tcW w:w="666" w:type="dxa"/>
          <w:vMerge w:val="restart"/>
          <w:vAlign w:val="center"/>
        </w:tcPr>
        <w:p w:rsidR="001459B2" w:rsidRDefault="00911ECA" w:rsidP="003C2302">
          <w:pPr>
            <w:pStyle w:val="Fuzeile"/>
            <w:tabs>
              <w:tab w:val="left" w:pos="9072"/>
            </w:tabs>
            <w:jc w:val="left"/>
            <w:rPr>
              <w:sz w:val="14"/>
            </w:rPr>
          </w:pPr>
          <w:r>
            <w:rPr>
              <w:noProof/>
              <w:lang w:eastAsia="de-DE"/>
            </w:rPr>
            <w:drawing>
              <wp:inline distT="0" distB="0" distL="0" distR="0" wp14:anchorId="2E4C29C7" wp14:editId="3AEB9434">
                <wp:extent cx="278130" cy="287575"/>
                <wp:effectExtent l="0" t="0" r="762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 cy="287575"/>
                        </a:xfrm>
                        <a:prstGeom prst="rect">
                          <a:avLst/>
                        </a:prstGeom>
                      </pic:spPr>
                    </pic:pic>
                  </a:graphicData>
                </a:graphic>
              </wp:inline>
            </w:drawing>
          </w:r>
        </w:p>
      </w:tc>
      <w:tc>
        <w:tcPr>
          <w:tcW w:w="8231" w:type="dxa"/>
          <w:tcBorders>
            <w:bottom w:val="single" w:sz="4" w:space="0" w:color="000000" w:themeColor="text1"/>
          </w:tcBorders>
          <w:tcMar>
            <w:left w:w="0" w:type="dxa"/>
          </w:tcMar>
          <w:vAlign w:val="bottom"/>
        </w:tcPr>
        <w:p w:rsidR="001459B2" w:rsidRPr="00410726" w:rsidRDefault="001459B2" w:rsidP="003C2302">
          <w:pPr>
            <w:pStyle w:val="Fuzeile"/>
            <w:tabs>
              <w:tab w:val="left" w:pos="9072"/>
            </w:tabs>
            <w:jc w:val="left"/>
            <w:rPr>
              <w:sz w:val="14"/>
            </w:rPr>
          </w:pPr>
          <w:r w:rsidRPr="00410726">
            <w:rPr>
              <w:caps/>
              <w:sz w:val="14"/>
            </w:rPr>
            <w:t>© Forum Verlag Herkert GMBH</w:t>
          </w:r>
        </w:p>
      </w:tc>
      <w:tc>
        <w:tcPr>
          <w:tcW w:w="1523" w:type="dxa"/>
          <w:tcBorders>
            <w:bottom w:val="single" w:sz="4" w:space="0" w:color="000000" w:themeColor="text1"/>
          </w:tcBorders>
          <w:tcMar>
            <w:right w:w="0" w:type="dxa"/>
          </w:tcMar>
          <w:vAlign w:val="bottom"/>
        </w:tcPr>
        <w:p w:rsidR="001459B2" w:rsidRPr="00410726" w:rsidRDefault="001459B2" w:rsidP="003C2302">
          <w:pPr>
            <w:pStyle w:val="Fuzeile"/>
            <w:tabs>
              <w:tab w:val="left" w:pos="9072"/>
            </w:tabs>
            <w:jc w:val="right"/>
            <w:rPr>
              <w:sz w:val="14"/>
            </w:rPr>
          </w:pPr>
          <w:r w:rsidRPr="00410726">
            <w:rPr>
              <w:sz w:val="14"/>
            </w:rPr>
            <w:t xml:space="preserve">Seite </w:t>
          </w:r>
          <w:r w:rsidRPr="00410726">
            <w:rPr>
              <w:bCs/>
              <w:sz w:val="20"/>
              <w:szCs w:val="24"/>
            </w:rPr>
            <w:fldChar w:fldCharType="begin"/>
          </w:r>
          <w:r w:rsidRPr="00410726">
            <w:rPr>
              <w:bCs/>
              <w:sz w:val="14"/>
            </w:rPr>
            <w:instrText>PAGE</w:instrText>
          </w:r>
          <w:r w:rsidRPr="00410726">
            <w:rPr>
              <w:bCs/>
              <w:sz w:val="20"/>
              <w:szCs w:val="24"/>
            </w:rPr>
            <w:fldChar w:fldCharType="separate"/>
          </w:r>
          <w:r w:rsidR="00964CB8">
            <w:rPr>
              <w:bCs/>
              <w:noProof/>
              <w:sz w:val="14"/>
            </w:rPr>
            <w:t>1</w:t>
          </w:r>
          <w:r w:rsidRPr="00410726">
            <w:rPr>
              <w:bCs/>
              <w:sz w:val="20"/>
              <w:szCs w:val="24"/>
            </w:rPr>
            <w:fldChar w:fldCharType="end"/>
          </w:r>
          <w:r w:rsidRPr="00410726">
            <w:rPr>
              <w:sz w:val="14"/>
            </w:rPr>
            <w:t xml:space="preserve"> von </w:t>
          </w:r>
          <w:r w:rsidRPr="00410726">
            <w:rPr>
              <w:bCs/>
              <w:sz w:val="20"/>
              <w:szCs w:val="24"/>
            </w:rPr>
            <w:fldChar w:fldCharType="begin"/>
          </w:r>
          <w:r w:rsidRPr="00410726">
            <w:rPr>
              <w:bCs/>
              <w:sz w:val="14"/>
            </w:rPr>
            <w:instrText>NUMPAGES</w:instrText>
          </w:r>
          <w:r w:rsidRPr="00410726">
            <w:rPr>
              <w:bCs/>
              <w:sz w:val="20"/>
              <w:szCs w:val="24"/>
            </w:rPr>
            <w:fldChar w:fldCharType="separate"/>
          </w:r>
          <w:r w:rsidR="00964CB8">
            <w:rPr>
              <w:bCs/>
              <w:noProof/>
              <w:sz w:val="14"/>
            </w:rPr>
            <w:t>1</w:t>
          </w:r>
          <w:r w:rsidRPr="00410726">
            <w:rPr>
              <w:bCs/>
              <w:sz w:val="20"/>
              <w:szCs w:val="24"/>
            </w:rPr>
            <w:fldChar w:fldCharType="end"/>
          </w:r>
        </w:p>
      </w:tc>
    </w:tr>
    <w:tr w:rsidR="001459B2" w:rsidTr="003C2302">
      <w:trPr>
        <w:trHeight w:val="227"/>
      </w:trPr>
      <w:tc>
        <w:tcPr>
          <w:tcW w:w="666" w:type="dxa"/>
          <w:vMerge/>
        </w:tcPr>
        <w:p w:rsidR="001459B2" w:rsidRDefault="001459B2" w:rsidP="003C2302">
          <w:pPr>
            <w:pStyle w:val="Fuzeile"/>
            <w:tabs>
              <w:tab w:val="left" w:pos="9072"/>
            </w:tabs>
            <w:jc w:val="left"/>
            <w:rPr>
              <w:sz w:val="14"/>
            </w:rPr>
          </w:pPr>
        </w:p>
      </w:tc>
      <w:tc>
        <w:tcPr>
          <w:tcW w:w="8231" w:type="dxa"/>
          <w:tcBorders>
            <w:top w:val="single" w:sz="4" w:space="0" w:color="000000" w:themeColor="text1"/>
          </w:tcBorders>
          <w:tcMar>
            <w:left w:w="0" w:type="dxa"/>
          </w:tcMar>
          <w:vAlign w:val="bottom"/>
        </w:tcPr>
        <w:p w:rsidR="001459B2" w:rsidRDefault="001459B2" w:rsidP="003C2302">
          <w:pPr>
            <w:pStyle w:val="Fuzeile"/>
            <w:tabs>
              <w:tab w:val="left" w:pos="9072"/>
            </w:tabs>
            <w:jc w:val="left"/>
            <w:rPr>
              <w:sz w:val="14"/>
            </w:rPr>
          </w:pPr>
        </w:p>
      </w:tc>
      <w:tc>
        <w:tcPr>
          <w:tcW w:w="1523" w:type="dxa"/>
          <w:tcBorders>
            <w:top w:val="single" w:sz="4" w:space="0" w:color="000000" w:themeColor="text1"/>
          </w:tcBorders>
          <w:tcMar>
            <w:right w:w="0" w:type="dxa"/>
          </w:tcMar>
        </w:tcPr>
        <w:p w:rsidR="001459B2" w:rsidRDefault="001459B2" w:rsidP="003C2302">
          <w:pPr>
            <w:pStyle w:val="Fuzeile"/>
            <w:tabs>
              <w:tab w:val="left" w:pos="9072"/>
            </w:tabs>
            <w:jc w:val="left"/>
            <w:rPr>
              <w:sz w:val="14"/>
            </w:rPr>
          </w:pPr>
        </w:p>
      </w:tc>
    </w:tr>
  </w:tbl>
  <w:p w:rsidR="001459B2" w:rsidRPr="00155B25" w:rsidRDefault="001459B2" w:rsidP="00410726">
    <w:pPr>
      <w:pStyle w:val="Fuzeile"/>
      <w:tabs>
        <w:tab w:val="left" w:pos="9072"/>
      </w:tabs>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592" w:rsidRDefault="00A84592" w:rsidP="003C121E">
      <w:pPr>
        <w:spacing w:after="0" w:line="240" w:lineRule="auto"/>
      </w:pPr>
      <w:r>
        <w:separator/>
      </w:r>
    </w:p>
  </w:footnote>
  <w:footnote w:type="continuationSeparator" w:id="0">
    <w:p w:rsidR="00A84592" w:rsidRDefault="00A84592" w:rsidP="003C1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0B0BBE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E3E635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A0EC93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46844B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786DAB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18236D"/>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4A1628"/>
    <w:multiLevelType w:val="multilevel"/>
    <w:tmpl w:val="7354F712"/>
    <w:lvl w:ilvl="0">
      <w:numFmt w:val="bullet"/>
      <w:pStyle w:val="TabListe"/>
      <w:lvlText w:val=""/>
      <w:lvlJc w:val="left"/>
      <w:pPr>
        <w:ind w:left="360" w:hanging="360"/>
      </w:pPr>
      <w:rPr>
        <w:rFonts w:ascii="Symbol" w:eastAsiaTheme="minorHAnsi" w:hAnsi="Symbol" w:cstheme="minorBid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19BC01A0"/>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15:restartNumberingAfterBreak="0">
    <w:nsid w:val="1C407DC1"/>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4E03FD"/>
    <w:multiLevelType w:val="hybridMultilevel"/>
    <w:tmpl w:val="7F987B5C"/>
    <w:lvl w:ilvl="0" w:tplc="0258693E">
      <w:numFmt w:val="bullet"/>
      <w:lvlText w:val=""/>
      <w:lvlJc w:val="left"/>
      <w:pPr>
        <w:ind w:left="360" w:hanging="360"/>
      </w:pPr>
      <w:rPr>
        <w:rFonts w:ascii="Symbol" w:eastAsiaTheme="minorHAnsi" w:hAnsi="Symbol"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6C16908"/>
    <w:multiLevelType w:val="multilevel"/>
    <w:tmpl w:val="7F987B5C"/>
    <w:numStyleLink w:val="TabListen"/>
  </w:abstractNum>
  <w:abstractNum w:abstractNumId="11" w15:restartNumberingAfterBreak="0">
    <w:nsid w:val="2B617291"/>
    <w:multiLevelType w:val="hybridMultilevel"/>
    <w:tmpl w:val="FB34BE4E"/>
    <w:lvl w:ilvl="0" w:tplc="04070005">
      <w:start w:val="1"/>
      <w:numFmt w:val="bullet"/>
      <w:lvlText w:val=""/>
      <w:lvlJc w:val="left"/>
      <w:pPr>
        <w:tabs>
          <w:tab w:val="num" w:pos="720"/>
        </w:tabs>
        <w:ind w:left="720" w:hanging="360"/>
      </w:pPr>
      <w:rPr>
        <w:rFonts w:ascii="Wingdings" w:hAnsi="Wingdings" w:cs="Wingdings" w:hint="default"/>
      </w:rPr>
    </w:lvl>
    <w:lvl w:ilvl="1" w:tplc="0407000B">
      <w:start w:val="1"/>
      <w:numFmt w:val="bullet"/>
      <w:lvlText w:val=""/>
      <w:lvlJc w:val="left"/>
      <w:pPr>
        <w:tabs>
          <w:tab w:val="num" w:pos="1440"/>
        </w:tabs>
        <w:ind w:left="1440" w:hanging="360"/>
      </w:pPr>
      <w:rPr>
        <w:rFonts w:ascii="Wingdings" w:hAnsi="Wingdings" w:cs="Wingdings"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50C52FF"/>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005201"/>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0C52F2"/>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060B00"/>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800A16"/>
    <w:multiLevelType w:val="hybridMultilevel"/>
    <w:tmpl w:val="FB34BE4E"/>
    <w:lvl w:ilvl="0" w:tplc="04070007">
      <w:start w:val="1"/>
      <w:numFmt w:val="bullet"/>
      <w:lvlText w:val="-"/>
      <w:lvlJc w:val="left"/>
      <w:pPr>
        <w:tabs>
          <w:tab w:val="num" w:pos="720"/>
        </w:tabs>
        <w:ind w:left="720" w:hanging="360"/>
      </w:pPr>
      <w:rPr>
        <w:sz w:val="16"/>
        <w:szCs w:val="16"/>
      </w:rPr>
    </w:lvl>
    <w:lvl w:ilvl="1" w:tplc="0407000B">
      <w:start w:val="1"/>
      <w:numFmt w:val="bullet"/>
      <w:lvlText w:val=""/>
      <w:lvlJc w:val="left"/>
      <w:pPr>
        <w:tabs>
          <w:tab w:val="num" w:pos="1440"/>
        </w:tabs>
        <w:ind w:left="1440" w:hanging="360"/>
      </w:pPr>
      <w:rPr>
        <w:rFonts w:ascii="Wingdings" w:hAnsi="Wingdings" w:cs="Wingdings"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01B3D06"/>
    <w:multiLevelType w:val="hybridMultilevel"/>
    <w:tmpl w:val="5B8A5304"/>
    <w:lvl w:ilvl="0" w:tplc="75B082D4">
      <w:start w:val="1"/>
      <w:numFmt w:val="decimal"/>
      <w:suff w:val="nothing"/>
      <w:lvlText w:val="%1."/>
      <w:lvlJc w:val="left"/>
      <w:pPr>
        <w:ind w:left="0" w:firstLine="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18" w15:restartNumberingAfterBreak="0">
    <w:nsid w:val="63335DD2"/>
    <w:multiLevelType w:val="hybridMultilevel"/>
    <w:tmpl w:val="4D3660CC"/>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9C878A9"/>
    <w:multiLevelType w:val="hybridMultilevel"/>
    <w:tmpl w:val="4D3660CC"/>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EBF6FBE"/>
    <w:multiLevelType w:val="multilevel"/>
    <w:tmpl w:val="7F987B5C"/>
    <w:styleLink w:val="TabListen"/>
    <w:lvl w:ilvl="0">
      <w:numFmt w:val="bullet"/>
      <w:lvlText w:val=""/>
      <w:lvlJc w:val="left"/>
      <w:pPr>
        <w:ind w:left="360" w:hanging="360"/>
      </w:pPr>
      <w:rPr>
        <w:rFonts w:ascii="Symbol" w:eastAsiaTheme="minorHAnsi" w:hAnsi="Symbol" w:cstheme="minorBid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71731FB2"/>
    <w:multiLevelType w:val="hybridMultilevel"/>
    <w:tmpl w:val="975ABDB8"/>
    <w:lvl w:ilvl="0" w:tplc="DBC2228C">
      <w:start w:val="1"/>
      <w:numFmt w:val="bullet"/>
      <w:pStyle w:val="ListeFlietex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A293F3F"/>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6"/>
    <w:lvlOverride w:ilvl="0">
      <w:startOverride w:val="1"/>
    </w:lvlOverride>
  </w:num>
  <w:num w:numId="3">
    <w:abstractNumId w:val="6"/>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17"/>
  </w:num>
  <w:num w:numId="9">
    <w:abstractNumId w:val="7"/>
  </w:num>
  <w:num w:numId="10">
    <w:abstractNumId w:val="18"/>
  </w:num>
  <w:num w:numId="11">
    <w:abstractNumId w:val="15"/>
  </w:num>
  <w:num w:numId="12">
    <w:abstractNumId w:val="22"/>
  </w:num>
  <w:num w:numId="13">
    <w:abstractNumId w:val="14"/>
  </w:num>
  <w:num w:numId="14">
    <w:abstractNumId w:val="5"/>
  </w:num>
  <w:num w:numId="15">
    <w:abstractNumId w:val="8"/>
  </w:num>
  <w:num w:numId="16">
    <w:abstractNumId w:val="13"/>
  </w:num>
  <w:num w:numId="17">
    <w:abstractNumId w:val="12"/>
  </w:num>
  <w:num w:numId="18">
    <w:abstractNumId w:val="9"/>
  </w:num>
  <w:num w:numId="19">
    <w:abstractNumId w:val="20"/>
  </w:num>
  <w:num w:numId="20">
    <w:abstractNumId w:val="10"/>
  </w:num>
  <w:num w:numId="21">
    <w:abstractNumId w:val="4"/>
  </w:num>
  <w:num w:numId="22">
    <w:abstractNumId w:val="3"/>
  </w:num>
  <w:num w:numId="23">
    <w:abstractNumId w:val="2"/>
  </w:num>
  <w:num w:numId="24">
    <w:abstractNumId w:val="1"/>
  </w:num>
  <w:num w:numId="25">
    <w:abstractNumId w:val="0"/>
  </w:num>
  <w:num w:numId="26">
    <w:abstractNumId w:val="19"/>
  </w:num>
  <w:num w:numId="27">
    <w:abstractNumId w:val="20"/>
  </w:num>
  <w:num w:numId="28">
    <w:abstractNumId w:val="6"/>
  </w:num>
  <w:num w:numId="29">
    <w:abstractNumId w:val="21"/>
  </w:num>
  <w:num w:numId="30">
    <w:abstractNumId w:val="1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BF"/>
    <w:rsid w:val="000221AF"/>
    <w:rsid w:val="000225FB"/>
    <w:rsid w:val="00061151"/>
    <w:rsid w:val="00065C3F"/>
    <w:rsid w:val="00081B26"/>
    <w:rsid w:val="000837B8"/>
    <w:rsid w:val="000C3797"/>
    <w:rsid w:val="000F7432"/>
    <w:rsid w:val="00112570"/>
    <w:rsid w:val="00134ED2"/>
    <w:rsid w:val="00145043"/>
    <w:rsid w:val="001459B2"/>
    <w:rsid w:val="00155B25"/>
    <w:rsid w:val="00190662"/>
    <w:rsid w:val="001958C2"/>
    <w:rsid w:val="001B28DF"/>
    <w:rsid w:val="001C5EFA"/>
    <w:rsid w:val="001D49B4"/>
    <w:rsid w:val="001E2F1E"/>
    <w:rsid w:val="001F4632"/>
    <w:rsid w:val="00203E3B"/>
    <w:rsid w:val="00215F0C"/>
    <w:rsid w:val="0023013E"/>
    <w:rsid w:val="00232806"/>
    <w:rsid w:val="0023686D"/>
    <w:rsid w:val="002401E4"/>
    <w:rsid w:val="0026071E"/>
    <w:rsid w:val="002656D1"/>
    <w:rsid w:val="002724BD"/>
    <w:rsid w:val="0027302E"/>
    <w:rsid w:val="002735F7"/>
    <w:rsid w:val="002B1162"/>
    <w:rsid w:val="002C0A64"/>
    <w:rsid w:val="002D0EAF"/>
    <w:rsid w:val="002D1826"/>
    <w:rsid w:val="002E0536"/>
    <w:rsid w:val="00310BBA"/>
    <w:rsid w:val="00324C9A"/>
    <w:rsid w:val="00353CFF"/>
    <w:rsid w:val="003855BC"/>
    <w:rsid w:val="00391FE0"/>
    <w:rsid w:val="00393662"/>
    <w:rsid w:val="00397F28"/>
    <w:rsid w:val="003A33C5"/>
    <w:rsid w:val="003B17B9"/>
    <w:rsid w:val="003C121E"/>
    <w:rsid w:val="003C2302"/>
    <w:rsid w:val="003C5A99"/>
    <w:rsid w:val="003C60E6"/>
    <w:rsid w:val="003C780D"/>
    <w:rsid w:val="003E1A89"/>
    <w:rsid w:val="003E6AB6"/>
    <w:rsid w:val="00410726"/>
    <w:rsid w:val="0043106D"/>
    <w:rsid w:val="00460070"/>
    <w:rsid w:val="004620D8"/>
    <w:rsid w:val="00471CE0"/>
    <w:rsid w:val="00486A09"/>
    <w:rsid w:val="0049538E"/>
    <w:rsid w:val="004C0138"/>
    <w:rsid w:val="004C22E0"/>
    <w:rsid w:val="004D1AF9"/>
    <w:rsid w:val="00502AF0"/>
    <w:rsid w:val="0052486B"/>
    <w:rsid w:val="00536BFA"/>
    <w:rsid w:val="0055181F"/>
    <w:rsid w:val="005655F2"/>
    <w:rsid w:val="005846D2"/>
    <w:rsid w:val="00590996"/>
    <w:rsid w:val="005916E4"/>
    <w:rsid w:val="005B0BCD"/>
    <w:rsid w:val="005B40E3"/>
    <w:rsid w:val="005B60E7"/>
    <w:rsid w:val="005C52B0"/>
    <w:rsid w:val="005D6A82"/>
    <w:rsid w:val="005E19AA"/>
    <w:rsid w:val="005E3FFE"/>
    <w:rsid w:val="005E6D3F"/>
    <w:rsid w:val="005E7BD1"/>
    <w:rsid w:val="0063367F"/>
    <w:rsid w:val="00637E42"/>
    <w:rsid w:val="006503F9"/>
    <w:rsid w:val="00650C55"/>
    <w:rsid w:val="006542C0"/>
    <w:rsid w:val="006622F0"/>
    <w:rsid w:val="00673EBC"/>
    <w:rsid w:val="00675E04"/>
    <w:rsid w:val="00686052"/>
    <w:rsid w:val="00691ABC"/>
    <w:rsid w:val="006B2244"/>
    <w:rsid w:val="006B6DA8"/>
    <w:rsid w:val="006D7CD1"/>
    <w:rsid w:val="006E2DA9"/>
    <w:rsid w:val="00703575"/>
    <w:rsid w:val="00715FBC"/>
    <w:rsid w:val="00724F1D"/>
    <w:rsid w:val="007364C2"/>
    <w:rsid w:val="007514B4"/>
    <w:rsid w:val="00765F2F"/>
    <w:rsid w:val="00766C84"/>
    <w:rsid w:val="00794827"/>
    <w:rsid w:val="007948E3"/>
    <w:rsid w:val="00796F1F"/>
    <w:rsid w:val="007A4431"/>
    <w:rsid w:val="007A48F0"/>
    <w:rsid w:val="007B01AF"/>
    <w:rsid w:val="007B2EB1"/>
    <w:rsid w:val="007B74F7"/>
    <w:rsid w:val="007D460B"/>
    <w:rsid w:val="007E048D"/>
    <w:rsid w:val="00800070"/>
    <w:rsid w:val="00800C4B"/>
    <w:rsid w:val="00814378"/>
    <w:rsid w:val="00820A61"/>
    <w:rsid w:val="00822668"/>
    <w:rsid w:val="0082430F"/>
    <w:rsid w:val="00830705"/>
    <w:rsid w:val="00831243"/>
    <w:rsid w:val="008514BD"/>
    <w:rsid w:val="00860B1A"/>
    <w:rsid w:val="00873863"/>
    <w:rsid w:val="008902B0"/>
    <w:rsid w:val="00894E3A"/>
    <w:rsid w:val="008D01B5"/>
    <w:rsid w:val="008D4F8E"/>
    <w:rsid w:val="00911ECA"/>
    <w:rsid w:val="0091536D"/>
    <w:rsid w:val="00941CEB"/>
    <w:rsid w:val="0094333D"/>
    <w:rsid w:val="009564A3"/>
    <w:rsid w:val="00964905"/>
    <w:rsid w:val="00964CB8"/>
    <w:rsid w:val="00970557"/>
    <w:rsid w:val="00974420"/>
    <w:rsid w:val="009744AC"/>
    <w:rsid w:val="00987144"/>
    <w:rsid w:val="00996CF9"/>
    <w:rsid w:val="009A3EE0"/>
    <w:rsid w:val="009B0234"/>
    <w:rsid w:val="009C19B1"/>
    <w:rsid w:val="009F2B5C"/>
    <w:rsid w:val="00A06F69"/>
    <w:rsid w:val="00A10681"/>
    <w:rsid w:val="00A15245"/>
    <w:rsid w:val="00A20EAF"/>
    <w:rsid w:val="00A2661F"/>
    <w:rsid w:val="00A3201F"/>
    <w:rsid w:val="00A45267"/>
    <w:rsid w:val="00A46567"/>
    <w:rsid w:val="00A47B68"/>
    <w:rsid w:val="00A50FC2"/>
    <w:rsid w:val="00A600C8"/>
    <w:rsid w:val="00A66F82"/>
    <w:rsid w:val="00A817BF"/>
    <w:rsid w:val="00A8449C"/>
    <w:rsid w:val="00A84592"/>
    <w:rsid w:val="00A86CC8"/>
    <w:rsid w:val="00A92F93"/>
    <w:rsid w:val="00AC32A1"/>
    <w:rsid w:val="00AC62B1"/>
    <w:rsid w:val="00AD51CE"/>
    <w:rsid w:val="00B01BEC"/>
    <w:rsid w:val="00B0396C"/>
    <w:rsid w:val="00B21C0C"/>
    <w:rsid w:val="00B2256E"/>
    <w:rsid w:val="00B65FC1"/>
    <w:rsid w:val="00B8162E"/>
    <w:rsid w:val="00BA16E1"/>
    <w:rsid w:val="00BC0A47"/>
    <w:rsid w:val="00BC45CD"/>
    <w:rsid w:val="00BC6C3F"/>
    <w:rsid w:val="00BF1A43"/>
    <w:rsid w:val="00BF3B8C"/>
    <w:rsid w:val="00BF3DC7"/>
    <w:rsid w:val="00C07611"/>
    <w:rsid w:val="00C23EDF"/>
    <w:rsid w:val="00C62BBB"/>
    <w:rsid w:val="00C66099"/>
    <w:rsid w:val="00C66C04"/>
    <w:rsid w:val="00C71976"/>
    <w:rsid w:val="00C9706B"/>
    <w:rsid w:val="00CA4F12"/>
    <w:rsid w:val="00CC00C8"/>
    <w:rsid w:val="00CC68ED"/>
    <w:rsid w:val="00CD05D9"/>
    <w:rsid w:val="00D059E8"/>
    <w:rsid w:val="00D11ED7"/>
    <w:rsid w:val="00D36225"/>
    <w:rsid w:val="00D40D28"/>
    <w:rsid w:val="00D446E2"/>
    <w:rsid w:val="00D45A93"/>
    <w:rsid w:val="00D5385E"/>
    <w:rsid w:val="00D65F03"/>
    <w:rsid w:val="00D70067"/>
    <w:rsid w:val="00D730D4"/>
    <w:rsid w:val="00D73A96"/>
    <w:rsid w:val="00D92807"/>
    <w:rsid w:val="00DB023D"/>
    <w:rsid w:val="00DB3D6D"/>
    <w:rsid w:val="00DC10B1"/>
    <w:rsid w:val="00DC633E"/>
    <w:rsid w:val="00DD036A"/>
    <w:rsid w:val="00DD7052"/>
    <w:rsid w:val="00DE17C0"/>
    <w:rsid w:val="00DF05B2"/>
    <w:rsid w:val="00DF4365"/>
    <w:rsid w:val="00DF50ED"/>
    <w:rsid w:val="00E0651F"/>
    <w:rsid w:val="00E06C93"/>
    <w:rsid w:val="00E14041"/>
    <w:rsid w:val="00E16185"/>
    <w:rsid w:val="00E26E56"/>
    <w:rsid w:val="00E34AD6"/>
    <w:rsid w:val="00E57964"/>
    <w:rsid w:val="00E74CC9"/>
    <w:rsid w:val="00E81E9F"/>
    <w:rsid w:val="00E822BF"/>
    <w:rsid w:val="00E9029E"/>
    <w:rsid w:val="00EC28EE"/>
    <w:rsid w:val="00EC6A85"/>
    <w:rsid w:val="00ED68CF"/>
    <w:rsid w:val="00EE34D6"/>
    <w:rsid w:val="00EE75B7"/>
    <w:rsid w:val="00EF49B1"/>
    <w:rsid w:val="00EF5F43"/>
    <w:rsid w:val="00F34E48"/>
    <w:rsid w:val="00F42327"/>
    <w:rsid w:val="00F45657"/>
    <w:rsid w:val="00F45952"/>
    <w:rsid w:val="00F51507"/>
    <w:rsid w:val="00F51592"/>
    <w:rsid w:val="00F74A26"/>
    <w:rsid w:val="00F826E2"/>
    <w:rsid w:val="00F96A86"/>
    <w:rsid w:val="00FD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624A6"/>
  <w15:docId w15:val="{DA64A14B-FEC7-43C1-8AC4-11D907D35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31" w:qFormat="1"/>
    <w:lsdException w:name="heading 6" w:semiHidden="1" w:uiPriority="31" w:qFormat="1"/>
    <w:lsdException w:name="heading 7" w:semiHidden="1" w:uiPriority="31" w:qFormat="1"/>
    <w:lsdException w:name="heading 8" w:semiHidden="1" w:uiPriority="31" w:qFormat="1"/>
    <w:lsdException w:name="heading 9" w:semiHidden="1" w:uiPriority="3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2"/>
    <w:lsdException w:name="Emphasis" w:uiPriority="3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32" w:qFormat="1"/>
    <w:lsdException w:name="Intense Quote" w:uiPriority="32"/>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2"/>
    <w:lsdException w:name="Intense Emphasis" w:uiPriority="32"/>
    <w:lsdException w:name="Subtle Reference" w:uiPriority="32"/>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800070"/>
    <w:pPr>
      <w:spacing w:after="120"/>
      <w:jc w:val="both"/>
    </w:pPr>
    <w:rPr>
      <w:rFonts w:ascii="Arial" w:hAnsi="Arial"/>
      <w:sz w:val="18"/>
    </w:rPr>
  </w:style>
  <w:style w:type="paragraph" w:styleId="berschrift1">
    <w:name w:val="heading 1"/>
    <w:basedOn w:val="Standard"/>
    <w:next w:val="Standard"/>
    <w:link w:val="berschrift1Zchn"/>
    <w:uiPriority w:val="1"/>
    <w:qFormat/>
    <w:rsid w:val="008D4F8E"/>
    <w:pPr>
      <w:keepNext/>
      <w:shd w:val="clear" w:color="auto" w:fill="005084"/>
      <w:spacing w:before="240"/>
      <w:ind w:left="28" w:right="28"/>
      <w:jc w:val="left"/>
      <w:outlineLvl w:val="0"/>
    </w:pPr>
    <w:rPr>
      <w:b/>
      <w:color w:val="FFFFFF" w:themeColor="background1"/>
      <w:sz w:val="22"/>
    </w:rPr>
  </w:style>
  <w:style w:type="paragraph" w:styleId="berschrift2">
    <w:name w:val="heading 2"/>
    <w:basedOn w:val="Standard"/>
    <w:next w:val="Standard"/>
    <w:link w:val="berschrift2Zchn"/>
    <w:uiPriority w:val="1"/>
    <w:unhideWhenUsed/>
    <w:qFormat/>
    <w:rsid w:val="00F96A86"/>
    <w:pPr>
      <w:keepNext/>
      <w:shd w:val="clear" w:color="auto" w:fill="99B9CE"/>
      <w:spacing w:before="120"/>
      <w:ind w:left="28" w:right="28"/>
      <w:jc w:val="left"/>
      <w:outlineLvl w:val="1"/>
    </w:pPr>
    <w:rPr>
      <w:b/>
    </w:rPr>
  </w:style>
  <w:style w:type="paragraph" w:styleId="berschrift3">
    <w:name w:val="heading 3"/>
    <w:basedOn w:val="Standard"/>
    <w:next w:val="Standard"/>
    <w:link w:val="berschrift3Zchn"/>
    <w:uiPriority w:val="1"/>
    <w:unhideWhenUsed/>
    <w:qFormat/>
    <w:rsid w:val="00F96A86"/>
    <w:pPr>
      <w:keepNext/>
      <w:keepLines/>
      <w:spacing w:before="200"/>
      <w:jc w:val="left"/>
      <w:outlineLvl w:val="2"/>
    </w:pPr>
    <w:rPr>
      <w:rFonts w:eastAsiaTheme="majorEastAsia" w:cstheme="majorBidi"/>
      <w:b/>
      <w:bCs/>
    </w:rPr>
  </w:style>
  <w:style w:type="paragraph" w:styleId="berschrift4">
    <w:name w:val="heading 4"/>
    <w:basedOn w:val="Standard"/>
    <w:next w:val="Standard"/>
    <w:link w:val="berschrift4Zchn"/>
    <w:uiPriority w:val="31"/>
    <w:semiHidden/>
    <w:rsid w:val="00F96A8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D01B5"/>
    <w:rPr>
      <w:rFonts w:ascii="Arial" w:hAnsi="Arial"/>
      <w:b/>
      <w:color w:val="FFFFFF" w:themeColor="background1"/>
      <w:shd w:val="clear" w:color="auto" w:fill="005084"/>
    </w:rPr>
  </w:style>
  <w:style w:type="character" w:customStyle="1" w:styleId="berschrift3Zchn">
    <w:name w:val="Überschrift 3 Zchn"/>
    <w:basedOn w:val="Absatz-Standardschriftart"/>
    <w:link w:val="berschrift3"/>
    <w:uiPriority w:val="1"/>
    <w:rsid w:val="008D01B5"/>
    <w:rPr>
      <w:rFonts w:ascii="Arial" w:eastAsiaTheme="majorEastAsia" w:hAnsi="Arial" w:cstheme="majorBidi"/>
      <w:b/>
      <w:bCs/>
      <w:sz w:val="18"/>
    </w:rPr>
  </w:style>
  <w:style w:type="character" w:customStyle="1" w:styleId="berschrift2Zchn">
    <w:name w:val="Überschrift 2 Zchn"/>
    <w:basedOn w:val="Absatz-Standardschriftart"/>
    <w:link w:val="berschrift2"/>
    <w:uiPriority w:val="1"/>
    <w:rsid w:val="008D01B5"/>
    <w:rPr>
      <w:rFonts w:ascii="Arial" w:hAnsi="Arial"/>
      <w:b/>
      <w:sz w:val="18"/>
      <w:shd w:val="clear" w:color="auto" w:fill="99B9CE"/>
    </w:rPr>
  </w:style>
  <w:style w:type="table" w:styleId="Tabellenraster">
    <w:name w:val="Table Grid"/>
    <w:basedOn w:val="NormaleTabelle"/>
    <w:uiPriority w:val="59"/>
    <w:rsid w:val="008D4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Untertitel">
    <w:name w:val="CL Untertitel"/>
    <w:basedOn w:val="Standard"/>
    <w:rsid w:val="00F96A86"/>
    <w:pPr>
      <w:spacing w:before="120" w:after="0" w:line="240" w:lineRule="auto"/>
      <w:contextualSpacing/>
      <w:jc w:val="left"/>
    </w:pPr>
    <w:rPr>
      <w:color w:val="FFFFFF" w:themeColor="background1"/>
      <w:sz w:val="30"/>
      <w:szCs w:val="30"/>
    </w:rPr>
  </w:style>
  <w:style w:type="paragraph" w:customStyle="1" w:styleId="CLHaupttitel">
    <w:name w:val="CL Haupttitel"/>
    <w:basedOn w:val="Standard"/>
    <w:next w:val="CLUntertitel"/>
    <w:rsid w:val="00F96A86"/>
    <w:pPr>
      <w:spacing w:before="120" w:after="0" w:line="240" w:lineRule="auto"/>
      <w:jc w:val="left"/>
    </w:pPr>
    <w:rPr>
      <w:color w:val="FFFFFF" w:themeColor="background1"/>
      <w:sz w:val="40"/>
    </w:rPr>
  </w:style>
  <w:style w:type="paragraph" w:styleId="Listenabsatz">
    <w:name w:val="List Paragraph"/>
    <w:basedOn w:val="Standard"/>
    <w:uiPriority w:val="34"/>
    <w:rsid w:val="008D4F8E"/>
    <w:pPr>
      <w:contextualSpacing/>
    </w:pPr>
  </w:style>
  <w:style w:type="paragraph" w:customStyle="1" w:styleId="FirmaEinrichtungStempel">
    <w:name w:val="Firma/Einrichtung/Stempel"/>
    <w:basedOn w:val="Standard"/>
    <w:rsid w:val="008D4F8E"/>
    <w:pPr>
      <w:spacing w:before="120" w:line="240" w:lineRule="auto"/>
    </w:pPr>
    <w:rPr>
      <w:sz w:val="14"/>
    </w:rPr>
  </w:style>
  <w:style w:type="paragraph" w:styleId="Kopfzeile">
    <w:name w:val="header"/>
    <w:basedOn w:val="Standard"/>
    <w:link w:val="KopfzeileZchn"/>
    <w:uiPriority w:val="99"/>
    <w:unhideWhenUsed/>
    <w:rsid w:val="008D4F8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F8E"/>
    <w:rPr>
      <w:rFonts w:ascii="Arial" w:hAnsi="Arial"/>
      <w:sz w:val="18"/>
    </w:rPr>
  </w:style>
  <w:style w:type="paragraph" w:styleId="Fuzeile">
    <w:name w:val="footer"/>
    <w:basedOn w:val="Standard"/>
    <w:link w:val="FuzeileZchn"/>
    <w:uiPriority w:val="99"/>
    <w:unhideWhenUsed/>
    <w:rsid w:val="008D4F8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F8E"/>
    <w:rPr>
      <w:rFonts w:ascii="Arial" w:hAnsi="Arial"/>
      <w:sz w:val="18"/>
    </w:rPr>
  </w:style>
  <w:style w:type="paragraph" w:styleId="Sprechblasentext">
    <w:name w:val="Balloon Text"/>
    <w:basedOn w:val="Standard"/>
    <w:link w:val="SprechblasentextZchn"/>
    <w:uiPriority w:val="99"/>
    <w:semiHidden/>
    <w:unhideWhenUsed/>
    <w:rsid w:val="008D4F8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4F8E"/>
    <w:rPr>
      <w:rFonts w:ascii="Tahoma" w:hAnsi="Tahoma" w:cs="Tahoma"/>
      <w:sz w:val="16"/>
      <w:szCs w:val="16"/>
    </w:rPr>
  </w:style>
  <w:style w:type="character" w:styleId="Platzhaltertext">
    <w:name w:val="Placeholder Text"/>
    <w:basedOn w:val="Absatz-Standardschriftart"/>
    <w:uiPriority w:val="99"/>
    <w:semiHidden/>
    <w:rsid w:val="008D4F8E"/>
    <w:rPr>
      <w:color w:val="808080"/>
    </w:rPr>
  </w:style>
  <w:style w:type="paragraph" w:customStyle="1" w:styleId="TabStandard">
    <w:name w:val="Tab Standard"/>
    <w:basedOn w:val="Standard"/>
    <w:uiPriority w:val="3"/>
    <w:qFormat/>
    <w:rsid w:val="008D4F8E"/>
    <w:pPr>
      <w:spacing w:after="0" w:line="240" w:lineRule="auto"/>
    </w:pPr>
  </w:style>
  <w:style w:type="paragraph" w:customStyle="1" w:styleId="TabZwischenberschrift">
    <w:name w:val="Tab Zwischenüberschrift"/>
    <w:basedOn w:val="TabStandard"/>
    <w:uiPriority w:val="4"/>
    <w:qFormat/>
    <w:rsid w:val="00F96A86"/>
    <w:pPr>
      <w:jc w:val="left"/>
    </w:pPr>
    <w:rPr>
      <w:b/>
      <w:color w:val="FFFFFF" w:themeColor="background1"/>
      <w:sz w:val="22"/>
    </w:rPr>
  </w:style>
  <w:style w:type="paragraph" w:customStyle="1" w:styleId="TabHeader">
    <w:name w:val="Tab Header"/>
    <w:basedOn w:val="TabStandard"/>
    <w:uiPriority w:val="2"/>
    <w:qFormat/>
    <w:rsid w:val="008D4F8E"/>
    <w:pPr>
      <w:contextualSpacing/>
    </w:pPr>
    <w:rPr>
      <w:b/>
      <w:color w:val="FFFFFF" w:themeColor="background1"/>
    </w:rPr>
  </w:style>
  <w:style w:type="numbering" w:customStyle="1" w:styleId="TabListen">
    <w:name w:val="Tab Listen"/>
    <w:basedOn w:val="KeineListe"/>
    <w:uiPriority w:val="99"/>
    <w:rsid w:val="008D4F8E"/>
    <w:pPr>
      <w:numPr>
        <w:numId w:val="19"/>
      </w:numPr>
    </w:pPr>
  </w:style>
  <w:style w:type="paragraph" w:customStyle="1" w:styleId="TabListe">
    <w:name w:val="Tab Liste"/>
    <w:basedOn w:val="Listenabsatz"/>
    <w:uiPriority w:val="5"/>
    <w:qFormat/>
    <w:rsid w:val="008D4F8E"/>
    <w:pPr>
      <w:numPr>
        <w:numId w:val="28"/>
      </w:numPr>
      <w:spacing w:line="240" w:lineRule="auto"/>
      <w:contextualSpacing w:val="0"/>
    </w:pPr>
  </w:style>
  <w:style w:type="paragraph" w:customStyle="1" w:styleId="TabLinksbndig">
    <w:name w:val="Tab Linksbündig"/>
    <w:basedOn w:val="TabStandard"/>
    <w:uiPriority w:val="4"/>
    <w:qFormat/>
    <w:rsid w:val="00B2256E"/>
    <w:pPr>
      <w:contextualSpacing/>
      <w:jc w:val="left"/>
    </w:pPr>
    <w:rPr>
      <w:lang w:eastAsia="de-DE"/>
    </w:rPr>
  </w:style>
  <w:style w:type="paragraph" w:customStyle="1" w:styleId="TabZwischenberschrift2">
    <w:name w:val="Tab Zwischenüberschrift 2"/>
    <w:basedOn w:val="TabZwischenberschrift"/>
    <w:uiPriority w:val="4"/>
    <w:qFormat/>
    <w:rsid w:val="008D4F8E"/>
    <w:pPr>
      <w:contextualSpacing/>
    </w:pPr>
    <w:rPr>
      <w:color w:val="auto"/>
      <w:sz w:val="18"/>
    </w:rPr>
  </w:style>
  <w:style w:type="paragraph" w:customStyle="1" w:styleId="Kstchen">
    <w:name w:val="Kästchen"/>
    <w:basedOn w:val="TabStandard"/>
    <w:uiPriority w:val="5"/>
    <w:rsid w:val="008D4F8E"/>
    <w:pPr>
      <w:jc w:val="center"/>
    </w:pPr>
    <w:rPr>
      <w:rFonts w:cs="Arial"/>
    </w:rPr>
  </w:style>
  <w:style w:type="paragraph" w:customStyle="1" w:styleId="TabFormularAngabe">
    <w:name w:val="Tab Formular Angabe"/>
    <w:basedOn w:val="TabStandard"/>
    <w:uiPriority w:val="8"/>
    <w:rsid w:val="008D4F8E"/>
    <w:pPr>
      <w:spacing w:before="120" w:line="276" w:lineRule="auto"/>
    </w:pPr>
  </w:style>
  <w:style w:type="paragraph" w:customStyle="1" w:styleId="TabFormular">
    <w:name w:val="Tab Formular"/>
    <w:basedOn w:val="TabLinksbndig"/>
    <w:uiPriority w:val="8"/>
    <w:rsid w:val="008D4F8E"/>
    <w:pPr>
      <w:tabs>
        <w:tab w:val="left" w:pos="3861"/>
      </w:tabs>
      <w:spacing w:before="120" w:line="276" w:lineRule="auto"/>
    </w:pPr>
    <w:rPr>
      <w:u w:val="single"/>
    </w:rPr>
  </w:style>
  <w:style w:type="character" w:customStyle="1" w:styleId="berschrift4Zchn">
    <w:name w:val="Überschrift 4 Zchn"/>
    <w:basedOn w:val="Absatz-Standardschriftart"/>
    <w:link w:val="berschrift4"/>
    <w:uiPriority w:val="31"/>
    <w:semiHidden/>
    <w:rsid w:val="008D01B5"/>
    <w:rPr>
      <w:rFonts w:asciiTheme="majorHAnsi" w:eastAsiaTheme="majorEastAsia" w:hAnsiTheme="majorHAnsi" w:cstheme="majorBidi"/>
      <w:b/>
      <w:bCs/>
      <w:i/>
      <w:iCs/>
      <w:color w:val="4F81BD" w:themeColor="accent1"/>
      <w:sz w:val="18"/>
    </w:rPr>
  </w:style>
  <w:style w:type="paragraph" w:customStyle="1" w:styleId="ListeFlietext">
    <w:name w:val="Liste Fließtext"/>
    <w:basedOn w:val="Listenabsatz"/>
    <w:uiPriority w:val="2"/>
    <w:qFormat/>
    <w:rsid w:val="00C07611"/>
    <w:pPr>
      <w:numPr>
        <w:numId w:val="29"/>
      </w:numPr>
      <w:jc w:val="left"/>
    </w:pPr>
  </w:style>
  <w:style w:type="paragraph" w:customStyle="1" w:styleId="1Aufzhlung">
    <w:name w:val="§ (1) Aufzählung"/>
    <w:basedOn w:val="Standard"/>
    <w:link w:val="1AufzhlungZchn"/>
    <w:uiPriority w:val="32"/>
    <w:qFormat/>
    <w:rsid w:val="00637E42"/>
    <w:pPr>
      <w:spacing w:line="240" w:lineRule="exact"/>
      <w:ind w:left="454" w:hanging="454"/>
    </w:pPr>
    <w:rPr>
      <w:sz w:val="16"/>
      <w:szCs w:val="16"/>
    </w:rPr>
  </w:style>
  <w:style w:type="character" w:customStyle="1" w:styleId="1AufzhlungZchn">
    <w:name w:val="§ (1) Aufzählung Zchn"/>
    <w:basedOn w:val="Absatz-Standardschriftart"/>
    <w:link w:val="1Aufzhlung"/>
    <w:uiPriority w:val="32"/>
    <w:rsid w:val="008D01B5"/>
    <w:rPr>
      <w:rFonts w:ascii="Arial" w:hAnsi="Arial"/>
      <w:sz w:val="16"/>
      <w:szCs w:val="16"/>
    </w:rPr>
  </w:style>
  <w:style w:type="paragraph" w:customStyle="1" w:styleId="2berschrift">
    <w:name w:val="§ 2. Überschrift"/>
    <w:basedOn w:val="Standard"/>
    <w:next w:val="3berschrift"/>
    <w:link w:val="2berschriftZchn"/>
    <w:uiPriority w:val="9"/>
    <w:qFormat/>
    <w:rsid w:val="00637E42"/>
    <w:pPr>
      <w:tabs>
        <w:tab w:val="left" w:pos="567"/>
      </w:tabs>
      <w:spacing w:after="200" w:line="264" w:lineRule="auto"/>
      <w:jc w:val="center"/>
      <w:outlineLvl w:val="1"/>
    </w:pPr>
    <w:rPr>
      <w:rFonts w:eastAsia="Cambria" w:cs="Times New Roman"/>
      <w:b/>
      <w:sz w:val="16"/>
      <w:szCs w:val="16"/>
    </w:rPr>
  </w:style>
  <w:style w:type="character" w:customStyle="1" w:styleId="2berschriftZchn">
    <w:name w:val="§ 2. Überschrift Zchn"/>
    <w:link w:val="2berschrift"/>
    <w:uiPriority w:val="9"/>
    <w:rsid w:val="008D01B5"/>
    <w:rPr>
      <w:rFonts w:ascii="Arial" w:eastAsia="Cambria" w:hAnsi="Arial" w:cs="Times New Roman"/>
      <w:b/>
      <w:sz w:val="16"/>
      <w:szCs w:val="16"/>
    </w:rPr>
  </w:style>
  <w:style w:type="paragraph" w:customStyle="1" w:styleId="1berschrift">
    <w:name w:val="§ 1. Überschrift"/>
    <w:basedOn w:val="2berschrift"/>
    <w:next w:val="2berschrift"/>
    <w:link w:val="1berschriftZchn"/>
    <w:uiPriority w:val="9"/>
    <w:qFormat/>
    <w:rsid w:val="00637E42"/>
    <w:pPr>
      <w:outlineLvl w:val="0"/>
    </w:pPr>
  </w:style>
  <w:style w:type="character" w:customStyle="1" w:styleId="1berschriftZchn">
    <w:name w:val="§ 1. Überschrift Zchn"/>
    <w:basedOn w:val="2berschriftZchn"/>
    <w:link w:val="1berschrift"/>
    <w:uiPriority w:val="9"/>
    <w:rsid w:val="008D01B5"/>
    <w:rPr>
      <w:rFonts w:ascii="Arial" w:eastAsia="Cambria" w:hAnsi="Arial" w:cs="Times New Roman"/>
      <w:b/>
      <w:sz w:val="16"/>
      <w:szCs w:val="16"/>
    </w:rPr>
  </w:style>
  <w:style w:type="paragraph" w:customStyle="1" w:styleId="3berschrift">
    <w:name w:val="§ 3. Überschrift"/>
    <w:basedOn w:val="2berschrift"/>
    <w:next w:val="1Aufzhlung"/>
    <w:link w:val="3berschriftZchn"/>
    <w:uiPriority w:val="9"/>
    <w:qFormat/>
    <w:rsid w:val="00637E42"/>
    <w:pPr>
      <w:outlineLvl w:val="2"/>
    </w:pPr>
  </w:style>
  <w:style w:type="character" w:customStyle="1" w:styleId="3berschriftZchn">
    <w:name w:val="§ 3. Überschrift Zchn"/>
    <w:basedOn w:val="2berschriftZchn"/>
    <w:link w:val="3berschrift"/>
    <w:uiPriority w:val="9"/>
    <w:rsid w:val="008D01B5"/>
    <w:rPr>
      <w:rFonts w:ascii="Arial" w:eastAsia="Cambria" w:hAnsi="Arial" w:cs="Times New Roman"/>
      <w:b/>
      <w:sz w:val="16"/>
      <w:szCs w:val="16"/>
    </w:rPr>
  </w:style>
  <w:style w:type="paragraph" w:customStyle="1" w:styleId="Absatz">
    <w:name w:val="§ Absatz"/>
    <w:basedOn w:val="Standard"/>
    <w:link w:val="AbsatzZchn"/>
    <w:uiPriority w:val="9"/>
    <w:qFormat/>
    <w:rsid w:val="00637E42"/>
    <w:pPr>
      <w:spacing w:line="240" w:lineRule="exact"/>
      <w:ind w:firstLine="284"/>
    </w:pPr>
    <w:rPr>
      <w:sz w:val="16"/>
      <w:szCs w:val="16"/>
    </w:rPr>
  </w:style>
  <w:style w:type="character" w:customStyle="1" w:styleId="AbsatzZchn">
    <w:name w:val="§ Absatz Zchn"/>
    <w:basedOn w:val="Absatz-Standardschriftart"/>
    <w:link w:val="Absatz"/>
    <w:uiPriority w:val="9"/>
    <w:rsid w:val="008D01B5"/>
    <w:rPr>
      <w:rFonts w:ascii="Arial" w:hAnsi="Arial"/>
      <w:sz w:val="16"/>
      <w:szCs w:val="16"/>
    </w:rPr>
  </w:style>
  <w:style w:type="paragraph" w:customStyle="1" w:styleId="Aufzhlung1">
    <w:name w:val="§ Aufzählung 1"/>
    <w:basedOn w:val="Absatz"/>
    <w:link w:val="Aufzhlung1Zchn"/>
    <w:uiPriority w:val="9"/>
    <w:qFormat/>
    <w:rsid w:val="00637E42"/>
    <w:pPr>
      <w:ind w:left="284" w:hanging="284"/>
    </w:pPr>
  </w:style>
  <w:style w:type="character" w:customStyle="1" w:styleId="Aufzhlung1Zchn">
    <w:name w:val="§ Aufzählung 1 Zchn"/>
    <w:basedOn w:val="AbsatzZchn"/>
    <w:link w:val="Aufzhlung1"/>
    <w:uiPriority w:val="9"/>
    <w:rsid w:val="008D01B5"/>
    <w:rPr>
      <w:rFonts w:ascii="Arial" w:hAnsi="Arial"/>
      <w:sz w:val="16"/>
      <w:szCs w:val="16"/>
    </w:rPr>
  </w:style>
  <w:style w:type="paragraph" w:customStyle="1" w:styleId="Aufzhlung2">
    <w:name w:val="§ Aufzählung 2"/>
    <w:basedOn w:val="Standard"/>
    <w:link w:val="Aufzhlung2Zchn"/>
    <w:uiPriority w:val="9"/>
    <w:qFormat/>
    <w:rsid w:val="00637E42"/>
    <w:pPr>
      <w:spacing w:after="60" w:line="220" w:lineRule="exact"/>
      <w:ind w:left="568" w:hanging="284"/>
    </w:pPr>
    <w:rPr>
      <w:rFonts w:cs="Arial"/>
      <w:sz w:val="16"/>
      <w:szCs w:val="16"/>
      <w:lang w:eastAsia="de-DE"/>
    </w:rPr>
  </w:style>
  <w:style w:type="character" w:customStyle="1" w:styleId="Aufzhlung2Zchn">
    <w:name w:val="§ Aufzählung 2 Zchn"/>
    <w:basedOn w:val="Absatz-Standardschriftart"/>
    <w:link w:val="Aufzhlung2"/>
    <w:uiPriority w:val="9"/>
    <w:rsid w:val="008D01B5"/>
    <w:rPr>
      <w:rFonts w:ascii="Arial" w:hAnsi="Arial" w:cs="Arial"/>
      <w:sz w:val="16"/>
      <w:szCs w:val="16"/>
      <w:lang w:eastAsia="de-DE"/>
    </w:rPr>
  </w:style>
  <w:style w:type="paragraph" w:styleId="Funotentext">
    <w:name w:val="footnote text"/>
    <w:basedOn w:val="Standard"/>
    <w:link w:val="FunotentextZchn"/>
    <w:uiPriority w:val="2"/>
    <w:unhideWhenUsed/>
    <w:rsid w:val="00637E42"/>
    <w:pPr>
      <w:spacing w:after="60" w:line="160" w:lineRule="exact"/>
      <w:ind w:left="227" w:hanging="227"/>
    </w:pPr>
    <w:rPr>
      <w:sz w:val="13"/>
      <w:szCs w:val="13"/>
    </w:rPr>
  </w:style>
  <w:style w:type="character" w:customStyle="1" w:styleId="FunotentextZchn">
    <w:name w:val="Fußnotentext Zchn"/>
    <w:basedOn w:val="Absatz-Standardschriftart"/>
    <w:link w:val="Funotentext"/>
    <w:uiPriority w:val="2"/>
    <w:rsid w:val="008D01B5"/>
    <w:rPr>
      <w:rFonts w:ascii="Arial" w:hAnsi="Arial"/>
      <w:sz w:val="13"/>
      <w:szCs w:val="13"/>
    </w:rPr>
  </w:style>
  <w:style w:type="paragraph" w:customStyle="1" w:styleId="Leerzeile">
    <w:name w:val="Leerzeile"/>
    <w:basedOn w:val="Standard"/>
    <w:link w:val="LeerzeileZchn"/>
    <w:uiPriority w:val="2"/>
    <w:qFormat/>
    <w:rsid w:val="00637E42"/>
    <w:pPr>
      <w:spacing w:line="240" w:lineRule="auto"/>
    </w:pPr>
    <w:rPr>
      <w:sz w:val="12"/>
      <w:szCs w:val="6"/>
    </w:rPr>
  </w:style>
  <w:style w:type="character" w:customStyle="1" w:styleId="LeerzeileZchn">
    <w:name w:val="Leerzeile Zchn"/>
    <w:basedOn w:val="Absatz-Standardschriftart"/>
    <w:link w:val="Leerzeile"/>
    <w:uiPriority w:val="2"/>
    <w:rsid w:val="008D01B5"/>
    <w:rPr>
      <w:rFonts w:ascii="Arial" w:hAnsi="Arial"/>
      <w:sz w:val="12"/>
      <w:szCs w:val="6"/>
    </w:rPr>
  </w:style>
  <w:style w:type="paragraph" w:customStyle="1" w:styleId="StandardohneEinzug">
    <w:name w:val="§ Standard ohne Einzug"/>
    <w:basedOn w:val="Standard"/>
    <w:link w:val="StandardohneEinzugZchn"/>
    <w:uiPriority w:val="9"/>
    <w:qFormat/>
    <w:rsid w:val="00637E42"/>
    <w:pPr>
      <w:spacing w:line="240" w:lineRule="exact"/>
    </w:pPr>
    <w:rPr>
      <w:sz w:val="16"/>
      <w:szCs w:val="16"/>
    </w:rPr>
  </w:style>
  <w:style w:type="character" w:customStyle="1" w:styleId="StandardohneEinzugZchn">
    <w:name w:val="§ Standard ohne Einzug Zchn"/>
    <w:basedOn w:val="Absatz-Standardschriftart"/>
    <w:link w:val="StandardohneEinzug"/>
    <w:uiPriority w:val="9"/>
    <w:rsid w:val="008D01B5"/>
    <w:rPr>
      <w:rFonts w:ascii="Arial" w:hAnsi="Arial"/>
      <w:sz w:val="16"/>
      <w:szCs w:val="16"/>
    </w:rPr>
  </w:style>
  <w:style w:type="paragraph" w:styleId="Beschriftung">
    <w:name w:val="caption"/>
    <w:basedOn w:val="Standard"/>
    <w:next w:val="Standard"/>
    <w:uiPriority w:val="2"/>
    <w:semiHidden/>
    <w:qFormat/>
    <w:rsid w:val="00800070"/>
    <w:pPr>
      <w:spacing w:after="200" w:line="240" w:lineRule="auto"/>
    </w:pPr>
    <w:rPr>
      <w:bCs/>
      <w:i/>
      <w:szCs w:val="18"/>
    </w:rPr>
  </w:style>
  <w:style w:type="paragraph" w:customStyle="1" w:styleId="05Abb-Unterschrift">
    <w:name w:val="05_Abb-Unterschrift"/>
    <w:basedOn w:val="Standard"/>
    <w:uiPriority w:val="99"/>
    <w:rsid w:val="006B2244"/>
    <w:pPr>
      <w:suppressAutoHyphens/>
      <w:spacing w:after="0" w:line="240" w:lineRule="auto"/>
      <w:jc w:val="left"/>
    </w:pPr>
    <w:rPr>
      <w:rFonts w:ascii="Univers (W1)" w:eastAsia="Times New Roman" w:hAnsi="Univers (W1)" w:cs="Univers (W1)"/>
      <w:i/>
      <w:i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recht\Downloads\ZVV_Checklisten_1_7.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CDBC-BD0B-49B2-8068-ED9D6FED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ZVV_Checklisten_1_7.dotm</Template>
  <TotalTime>0</TotalTime>
  <Pages>1</Pages>
  <Words>321</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FORUM MEDIA GROUP GMBH</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Albrecht Sebastian</dc:creator>
  <dc:description>Version 1.3 - Anmerkungen von Test-PMs eingearbeitet_x000d_
Version 1.4 - Makro angepasst_x000d_
Version 1.5 - Vorlagen Madeleine integriert + neu geordnet _x000d_
Version 1.6 - ",den" zu ", den" + Makro angepasst</dc:description>
  <cp:lastModifiedBy>Albrecht Sebastian</cp:lastModifiedBy>
  <cp:revision>3</cp:revision>
  <cp:lastPrinted>2018-05-09T12:38:00Z</cp:lastPrinted>
  <dcterms:created xsi:type="dcterms:W3CDTF">2019-10-16T08:05:00Z</dcterms:created>
  <dcterms:modified xsi:type="dcterms:W3CDTF">2025-01-07T08:09:00Z</dcterms:modified>
</cp:coreProperties>
</file>

<file path=userCustomization/customUI.xml><?xml version="1.0" encoding="utf-8"?>
<mso:customUI xmlns:doc="http://schemas.microsoft.com/office/2006/01/customui/currentDocument" xmlns:mso="http://schemas.microsoft.com/office/2006/01/customui">
  <mso:ribbon>
    <mso:qat>
      <mso:documentControls>
        <mso:button idQ="doc:ZVV_1" visible="true" label="Final Check ZVV" imageMso="ZoomPrintPreviewExcel" onAction="ZVV"/>
      </mso:documentControls>
    </mso:qat>
  </mso:ribbon>
</mso:customUI>
</file>